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DC412F" w:rsidRDefault="00A82653" w:rsidP="00655B21">
      <w:pPr>
        <w:rPr>
          <w:sz w:val="24"/>
          <w:szCs w:val="24"/>
        </w:rPr>
      </w:pPr>
    </w:p>
    <w:p w14:paraId="2C719DBC" w14:textId="77777777" w:rsidR="00A4470D" w:rsidRPr="00DC412F" w:rsidRDefault="00A4470D" w:rsidP="00024905">
      <w:pPr>
        <w:suppressAutoHyphens/>
        <w:jc w:val="center"/>
        <w:rPr>
          <w:b/>
          <w:bCs/>
          <w:sz w:val="24"/>
          <w:szCs w:val="24"/>
        </w:rPr>
      </w:pPr>
    </w:p>
    <w:p w14:paraId="69F1EC89" w14:textId="4815B6A0" w:rsidR="00666489" w:rsidRPr="00DC412F" w:rsidRDefault="009E39F5" w:rsidP="00024905">
      <w:pPr>
        <w:suppressAutoHyphens/>
        <w:jc w:val="center"/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  <w:t>S</w:t>
      </w:r>
      <w:r w:rsidR="009A6735" w:rsidRPr="00DC412F"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  <w:t xml:space="preserve">tymulator </w:t>
      </w:r>
      <w:r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  <w:t xml:space="preserve">zewnętrzny </w:t>
      </w:r>
      <w:r w:rsidR="009A6735" w:rsidRPr="00DC412F"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  <w:t>d</w:t>
      </w:r>
      <w:r w:rsidR="005E762B" w:rsidRPr="00DC412F"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  <w:t>wu</w:t>
      </w:r>
      <w:r w:rsidR="009A6735" w:rsidRPr="00DC412F">
        <w:rPr>
          <w:rFonts w:ascii="Calibri" w:eastAsia="Times New Roman" w:hAnsi="Calibri" w:cs="Times New Roman"/>
          <w:b/>
          <w:bCs/>
          <w:sz w:val="24"/>
          <w:szCs w:val="24"/>
          <w:lang w:bidi="ar-SA"/>
        </w:rPr>
        <w:t xml:space="preserve">kanałowy – 2 szt. </w:t>
      </w:r>
    </w:p>
    <w:p w14:paraId="08FCF396" w14:textId="77777777" w:rsidR="009A6735" w:rsidRPr="00DC412F" w:rsidRDefault="009A6735" w:rsidP="00024905">
      <w:pPr>
        <w:suppressAutoHyphens/>
        <w:jc w:val="center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3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2734"/>
      </w:tblGrid>
      <w:tr w:rsidR="00DC412F" w:rsidRPr="00DC412F" w14:paraId="02F00AF6" w14:textId="77777777" w:rsidTr="00A745C5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DC412F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DC412F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b/>
                <w:sz w:val="24"/>
                <w:szCs w:val="24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DC412F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b/>
                <w:sz w:val="24"/>
                <w:szCs w:val="24"/>
              </w:rPr>
              <w:t>Wymagania graniczne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DC412F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b/>
                <w:sz w:val="24"/>
                <w:szCs w:val="24"/>
              </w:rPr>
              <w:t>Parametry oferowane</w:t>
            </w:r>
          </w:p>
          <w:p w14:paraId="4A3F8C24" w14:textId="77777777" w:rsidR="00D93245" w:rsidRPr="00DC412F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  <w:r w:rsidRPr="00DC412F">
              <w:rPr>
                <w:i/>
                <w:sz w:val="24"/>
                <w:szCs w:val="24"/>
              </w:rPr>
              <w:t>(podać zakres lub opisać)</w:t>
            </w:r>
          </w:p>
        </w:tc>
      </w:tr>
      <w:tr w:rsidR="007F5F7F" w:rsidRPr="00DC412F" w14:paraId="4D8EA774" w14:textId="77777777" w:rsidTr="00DE5ED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AB4F" w14:textId="77777777" w:rsidR="007F5F7F" w:rsidRPr="00DC412F" w:rsidRDefault="007F5F7F" w:rsidP="007F5F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FF261" w14:textId="47712205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lang w:eastAsia="en-US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256AB" w14:textId="5A330304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lang w:val="en-GB" w:eastAsia="en-US"/>
              </w:rPr>
              <w:t>Podać</w:t>
            </w:r>
            <w:proofErr w:type="spellEnd"/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3B976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4237ABEC" w14:textId="77777777" w:rsidTr="00DE5ED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EE49E" w14:textId="77777777" w:rsidR="007F5F7F" w:rsidRPr="00DC412F" w:rsidRDefault="007F5F7F" w:rsidP="007F5F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567E8" w14:textId="72078B30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lang w:eastAsia="en-US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FCEF9" w14:textId="2673AF5E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lang w:val="en-GB" w:eastAsia="en-US"/>
              </w:rPr>
              <w:t>Podać</w:t>
            </w:r>
            <w:proofErr w:type="spellEnd"/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4204A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384BCB13" w14:textId="77777777" w:rsidTr="00DE5ED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C2B94" w14:textId="77777777" w:rsidR="007F5F7F" w:rsidRPr="00DC412F" w:rsidRDefault="007F5F7F" w:rsidP="007F5F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0CEC3" w14:textId="3F1B7799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lang w:eastAsia="en-US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914BD" w14:textId="1BC8093E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lang w:val="en-GB" w:eastAsia="en-US"/>
              </w:rPr>
              <w:t>Podać</w:t>
            </w:r>
            <w:proofErr w:type="spellEnd"/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D60EA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7DD95166" w14:textId="77777777" w:rsidTr="00DE5ED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6698" w14:textId="77777777" w:rsidR="007F5F7F" w:rsidRPr="00DC412F" w:rsidRDefault="007F5F7F" w:rsidP="007F5F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8985A" w14:textId="64174F23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lang w:eastAsia="en-US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9AB4E" w14:textId="6D43D3B8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lang w:val="en-GB" w:eastAsia="en-US"/>
              </w:rPr>
              <w:t>Tak</w:t>
            </w:r>
            <w:proofErr w:type="spellEnd"/>
            <w:r>
              <w:rPr>
                <w:lang w:val="en-GB" w:eastAsia="en-US"/>
              </w:rPr>
              <w:t xml:space="preserve">, </w:t>
            </w:r>
            <w:proofErr w:type="spellStart"/>
            <w:r>
              <w:rPr>
                <w:lang w:val="en-GB" w:eastAsia="en-US"/>
              </w:rPr>
              <w:t>podać</w:t>
            </w:r>
            <w:proofErr w:type="spellEnd"/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DBDDB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5A01256B" w14:textId="77777777" w:rsidTr="00F353B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77871" w14:textId="56B30297" w:rsidR="007F5F7F" w:rsidRPr="00DC412F" w:rsidRDefault="007F5F7F" w:rsidP="007F5F7F">
            <w:pPr>
              <w:spacing w:line="276" w:lineRule="auto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734C5" w14:textId="77777777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Stymulacja jednobiegunowa lub dwubiegunowa</w:t>
            </w:r>
          </w:p>
          <w:p w14:paraId="5324806F" w14:textId="74304234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Tryby stymulacji: DDD; D00; VDD; VVI; V00; VVT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0060E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517DD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38D0B976" w14:textId="77777777" w:rsidTr="00F353B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1971B" w14:textId="5F367AD2" w:rsidR="007F5F7F" w:rsidRPr="00DC412F" w:rsidRDefault="007F5F7F" w:rsidP="007F5F7F">
            <w:pPr>
              <w:spacing w:line="276" w:lineRule="auto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1BF68" w14:textId="77777777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Łatwa i intuicyjna obsługa:</w:t>
            </w:r>
          </w:p>
          <w:p w14:paraId="2AE8B639" w14:textId="77777777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Symbol" w:hAnsi="Symbol" w:cs="Symbol"/>
                <w:sz w:val="24"/>
                <w:szCs w:val="24"/>
              </w:rPr>
              <w:t></w:t>
            </w:r>
            <w:r w:rsidRPr="00DC412F">
              <w:rPr>
                <w:rFonts w:ascii="Symbol" w:hAnsi="Symbol" w:cs="Symbol"/>
                <w:sz w:val="24"/>
                <w:szCs w:val="24"/>
              </w:rPr>
              <w:t>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ustawianie parametrów stymulacji za pomoc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pokr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ę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teł.</w:t>
            </w:r>
          </w:p>
          <w:p w14:paraId="3CA38073" w14:textId="77777777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Symbol" w:hAnsi="Symbol" w:cs="Symbol"/>
                <w:sz w:val="24"/>
                <w:szCs w:val="24"/>
              </w:rPr>
              <w:t></w:t>
            </w:r>
            <w:r w:rsidRPr="00DC412F">
              <w:rPr>
                <w:rFonts w:ascii="Symbol" w:hAnsi="Symbol" w:cs="Symbol"/>
                <w:sz w:val="24"/>
                <w:szCs w:val="24"/>
              </w:rPr>
              <w:t>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łatwy odczyt ustawionych parametrów</w:t>
            </w:r>
          </w:p>
          <w:p w14:paraId="2D5EBDA7" w14:textId="220C1844" w:rsidR="007F5F7F" w:rsidRPr="00DC412F" w:rsidRDefault="007F5F7F" w:rsidP="007F5F7F">
            <w:pPr>
              <w:adjustRightInd w:val="0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Symbol" w:hAnsi="Symbol" w:cs="Symbol"/>
                <w:sz w:val="24"/>
                <w:szCs w:val="24"/>
              </w:rPr>
              <w:t></w:t>
            </w:r>
            <w:r w:rsidRPr="00DC412F">
              <w:rPr>
                <w:rFonts w:ascii="Symbol" w:hAnsi="Symbol" w:cs="Symbol"/>
                <w:sz w:val="24"/>
                <w:szCs w:val="24"/>
              </w:rPr>
              <w:t>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przyciski i pokr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ę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tła zabezpieczone przed przypadkowym przestawieniem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9E7727" w14:textId="717BD04A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55EAD88C" w14:textId="77777777" w:rsidTr="00F353B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7C26D" w14:textId="6940A8A9" w:rsidR="007F5F7F" w:rsidRPr="00DC412F" w:rsidRDefault="007F5F7F" w:rsidP="007F5F7F">
            <w:pPr>
              <w:spacing w:line="276" w:lineRule="auto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1DB7FA21" w:rsidR="007F5F7F" w:rsidRPr="00DC412F" w:rsidRDefault="007F5F7F" w:rsidP="007F5F7F">
            <w:pPr>
              <w:pStyle w:val="Bezodstpw"/>
              <w:spacing w:line="276" w:lineRule="auto"/>
              <w:rPr>
                <w:b/>
                <w:bCs/>
                <w:sz w:val="24"/>
                <w:szCs w:val="24"/>
                <w:highlight w:val="yellow"/>
                <w:lang w:val="pl-PL"/>
              </w:rPr>
            </w:pP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Cz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ę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sto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proofErr w:type="spellEnd"/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stymulacji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zakresie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min.: 30-250/min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B63018" w14:textId="3909686D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41693750" w14:textId="77777777" w:rsidTr="00F353B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2528B" w14:textId="338BBC01" w:rsidR="007F5F7F" w:rsidRPr="00DC412F" w:rsidRDefault="007F5F7F" w:rsidP="007F5F7F">
            <w:pPr>
              <w:spacing w:line="276" w:lineRule="auto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7E4E01AE" w:rsidR="007F5F7F" w:rsidRPr="00DC412F" w:rsidRDefault="007F5F7F" w:rsidP="007F5F7F">
            <w:pPr>
              <w:pStyle w:val="Bezodstpw"/>
              <w:spacing w:line="276" w:lineRule="auto"/>
              <w:rPr>
                <w:b/>
                <w:bCs/>
                <w:sz w:val="24"/>
                <w:szCs w:val="24"/>
                <w:highlight w:val="yellow"/>
                <w:lang w:val="pl-PL"/>
              </w:rPr>
            </w:pP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Szybka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stymulacja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uderzeniowa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) w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zakresie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min: 60-1000 ppm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42FE4" w14:textId="1C07736C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20353FFE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32FE" w14:textId="4416B68D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8969442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Zakres opó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ź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 xml:space="preserve">nienia p-k 15-400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msek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0AC51977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4C638" w14:textId="6E48FE96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A7E2B09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Amplituda impulsów min:0,1-17V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44835618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E91DE" w14:textId="0E098AEC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274A8F71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Polarno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: Unipolarny/ Bipolarny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048A673C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ABA4C" w14:textId="7518FF28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2EAD1E6D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Szeroko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impulsów max. 1,0 ms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7F5F7F" w:rsidRPr="00DC412F" w:rsidRDefault="007F5F7F" w:rsidP="007F5F7F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2A89D044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70A4A" w14:textId="740DA799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41BF773A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Czuło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 xml:space="preserve">w zakresie min.: 0,2-10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mV</w:t>
            </w:r>
            <w:proofErr w:type="spellEnd"/>
            <w:r w:rsidRPr="00DC412F">
              <w:rPr>
                <w:rFonts w:ascii="Times New Roman" w:hAnsi="Times New Roman"/>
                <w:sz w:val="24"/>
                <w:szCs w:val="24"/>
              </w:rPr>
              <w:t xml:space="preserve"> atrium , 1-20mV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vertical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7F5F7F" w:rsidRPr="00DC412F" w:rsidRDefault="007F5F7F" w:rsidP="007F5F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556728EE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67273" w14:textId="4BF44014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19114" w14:textId="2C497294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Okres refrakcji komorowej: 250ms +/- 5%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763F0" w14:textId="105CBC3A" w:rsidR="007F5F7F" w:rsidRPr="00DC412F" w:rsidRDefault="007F5F7F" w:rsidP="007F5F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1C673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131426C6" w14:textId="77777777" w:rsidTr="008944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1AF64" w14:textId="53D39E36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00188978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Kontrola impedancji obwodu elektrody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334671ED" w:rsidR="007F5F7F" w:rsidRPr="00DC412F" w:rsidRDefault="007F5F7F" w:rsidP="007F5F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0D7A817E" w14:textId="77777777" w:rsidTr="008944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045FC" w14:textId="68C03D6B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694DB439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Zakres tolerancji min.: 200-2000</w:t>
            </w:r>
            <w:r w:rsidRPr="00DC412F">
              <w:rPr>
                <w:rFonts w:ascii="Times New Roman" w:hAnsi="Times New Roman" w:cs="Times New Roman"/>
                <w:sz w:val="24"/>
                <w:szCs w:val="24"/>
              </w:rPr>
              <w:t>Ω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3D54BEF6" w:rsidR="007F5F7F" w:rsidRPr="00DC412F" w:rsidRDefault="007F5F7F" w:rsidP="007F5F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5F644149" w14:textId="77777777" w:rsidTr="008944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7A45" w14:textId="2704C9FE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2B70745C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Ostrze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enie EOS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57B8A4F1" w:rsidR="007F5F7F" w:rsidRPr="00DC412F" w:rsidRDefault="007F5F7F" w:rsidP="007F5F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619C2327" w14:textId="77777777" w:rsidTr="0089442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7765" w14:textId="10675ABF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7CD55787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b/>
                <w:bCs/>
                <w:sz w:val="24"/>
                <w:szCs w:val="24"/>
                <w:highlight w:val="yellow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Czas u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ytkowania z jednej baterii: min. 500 godzin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4EB04096" w:rsidR="007F5F7F" w:rsidRPr="00DC412F" w:rsidRDefault="007F5F7F" w:rsidP="007F5F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5CDC518B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D8149" w14:textId="3FE71788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26B8D" w14:textId="77777777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Mo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liwo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ść</w:t>
            </w:r>
            <w:r w:rsidRPr="00DC412F">
              <w:rPr>
                <w:rFonts w:ascii="TimesNewRoman" w:eastAsia="TimesNewRoman" w:hAnsi="Times New Roman" w:cs="TimesNewRoman"/>
                <w:sz w:val="24"/>
                <w:szCs w:val="24"/>
              </w:rPr>
              <w:t xml:space="preserve"> 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wymiany baterii bez odł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czania urz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dzenia</w:t>
            </w:r>
          </w:p>
          <w:p w14:paraId="4155997F" w14:textId="21EB47D5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 xml:space="preserve">Podtrzymanie zasilania podczas wymiany baterii: min. 30 </w:t>
            </w:r>
            <w:proofErr w:type="spellStart"/>
            <w:r w:rsidRPr="00DC412F">
              <w:rPr>
                <w:rFonts w:ascii="Times New Roman" w:hAnsi="Times New Roman"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B2C2804" w:rsidR="007F5F7F" w:rsidRPr="00DC412F" w:rsidRDefault="007F5F7F" w:rsidP="007F5F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336C5B54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11B7D" w14:textId="6118CEC4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7E1A1744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Typ baterii: standardowe alkaliczne ogniwa manganowe 9V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09B27762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87B28" w14:textId="517B1D4E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E940C" w14:textId="77777777" w:rsidR="007F5F7F" w:rsidRPr="00DC412F" w:rsidRDefault="007F5F7F" w:rsidP="007F5F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Detekcja słabej baterii. Dopuszczalny czas pracy od momentu wykrycia słabej</w:t>
            </w:r>
          </w:p>
          <w:p w14:paraId="7D999EF8" w14:textId="7BEF579E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baterii min. 30 godz.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00B8E0E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3A0E68AF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AAFB0" w14:textId="4814D4D0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2968A991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Ró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ne mo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ż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liwo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ś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ci podł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czenia elektrod czasowych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5F7F" w:rsidRPr="00DC412F" w14:paraId="5323CE1C" w14:textId="77777777" w:rsidTr="00A745C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2DC3D" w14:textId="74E82DA9" w:rsidR="007F5F7F" w:rsidRPr="00DC412F" w:rsidRDefault="007F5F7F" w:rsidP="007F5F7F">
            <w:pPr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>19.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2801314D" w:rsidR="007F5F7F" w:rsidRPr="00DC412F" w:rsidRDefault="007F5F7F" w:rsidP="007F5F7F">
            <w:pPr>
              <w:suppressAutoHyphens/>
              <w:snapToGrid w:val="0"/>
              <w:spacing w:line="276" w:lineRule="auto"/>
              <w:rPr>
                <w:sz w:val="24"/>
                <w:szCs w:val="24"/>
              </w:rPr>
            </w:pPr>
            <w:r w:rsidRPr="00DC412F">
              <w:rPr>
                <w:rFonts w:ascii="Times New Roman" w:hAnsi="Times New Roman"/>
                <w:sz w:val="24"/>
                <w:szCs w:val="24"/>
              </w:rPr>
              <w:t>Masa z bateri</w:t>
            </w:r>
            <w:r w:rsidRPr="00DC412F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ą</w:t>
            </w:r>
            <w:r w:rsidRPr="00DC412F">
              <w:rPr>
                <w:rFonts w:ascii="Times New Roman" w:hAnsi="Times New Roman"/>
                <w:sz w:val="24"/>
                <w:szCs w:val="24"/>
              </w:rPr>
              <w:t>: poniżej 300 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7F5F7F" w:rsidRPr="00DC412F" w:rsidRDefault="007F5F7F" w:rsidP="007F5F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C412F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7F5F7F" w:rsidRPr="00DC412F" w:rsidRDefault="007F5F7F" w:rsidP="007F5F7F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7098FBA0" w14:textId="77777777" w:rsidR="00286079" w:rsidRPr="00DC412F" w:rsidRDefault="00286079" w:rsidP="00802AEE">
      <w:pPr>
        <w:jc w:val="right"/>
        <w:rPr>
          <w:rFonts w:eastAsia="Times New Roman"/>
          <w:sz w:val="24"/>
          <w:szCs w:val="24"/>
        </w:rPr>
      </w:pPr>
    </w:p>
    <w:p w14:paraId="70F2767A" w14:textId="77777777" w:rsidR="00641065" w:rsidRPr="00DC412F" w:rsidRDefault="00641065" w:rsidP="00655B21">
      <w:pPr>
        <w:rPr>
          <w:sz w:val="24"/>
          <w:szCs w:val="24"/>
        </w:rPr>
      </w:pPr>
    </w:p>
    <w:sectPr w:rsidR="00641065" w:rsidRPr="00DC412F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4B28E0B4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89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0FC5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62B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66489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1D5E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7F5F7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317B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A6735"/>
    <w:rsid w:val="009B4A33"/>
    <w:rsid w:val="009B6DEB"/>
    <w:rsid w:val="009B732A"/>
    <w:rsid w:val="009B7CFD"/>
    <w:rsid w:val="009C1A74"/>
    <w:rsid w:val="009C1E74"/>
    <w:rsid w:val="009C5A7F"/>
    <w:rsid w:val="009C6057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9F5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45C5"/>
    <w:rsid w:val="00A758D0"/>
    <w:rsid w:val="00A762B1"/>
    <w:rsid w:val="00A81BA8"/>
    <w:rsid w:val="00A81DB8"/>
    <w:rsid w:val="00A82653"/>
    <w:rsid w:val="00A875AD"/>
    <w:rsid w:val="00A90DE8"/>
    <w:rsid w:val="00A91F28"/>
    <w:rsid w:val="00A92E77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76DF7"/>
    <w:rsid w:val="00D80136"/>
    <w:rsid w:val="00D8489A"/>
    <w:rsid w:val="00D860C8"/>
    <w:rsid w:val="00D93245"/>
    <w:rsid w:val="00DA0E2F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412F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66CDC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56B05-558F-4B5E-AFF3-F21E0E163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216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13</cp:revision>
  <cp:lastPrinted>2024-11-14T08:47:00Z</cp:lastPrinted>
  <dcterms:created xsi:type="dcterms:W3CDTF">2025-07-10T05:41:00Z</dcterms:created>
  <dcterms:modified xsi:type="dcterms:W3CDTF">2026-01-13T09:39:00Z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